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80" w:rsidRPr="00333680" w:rsidRDefault="00707DE7" w:rsidP="00333680">
      <w:pPr>
        <w:pStyle w:val="1"/>
        <w:spacing w:before="0" w:after="150" w:line="288" w:lineRule="atLeast"/>
        <w:jc w:val="both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>
        <w:rPr>
          <w:rFonts w:ascii="Arial" w:hAnsi="Arial" w:cs="Arial"/>
          <w:b/>
          <w:bCs/>
          <w:color w:val="000000"/>
          <w:spacing w:val="3"/>
        </w:rPr>
        <w:t xml:space="preserve">Статья 3. </w:t>
      </w:r>
      <w:r w:rsidR="00333680" w:rsidRPr="00333680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Закон</w:t>
      </w:r>
      <w:r w:rsidR="00333680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а</w:t>
      </w:r>
      <w:r w:rsidR="00333680" w:rsidRPr="00333680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Ленинградской области от 29 ноября 2013 года №82-оз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</w:r>
    </w:p>
    <w:p w:rsidR="00707DE7" w:rsidRDefault="00707DE7" w:rsidP="00707DE7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pacing w:val="3"/>
        </w:rPr>
        <w:t>Срок принятия собственниками помещений в многоквартирном доме решения об определении способа формирования фонда капитального ремонта</w:t>
      </w:r>
    </w:p>
    <w:p w:rsidR="00707DE7" w:rsidRDefault="00707DE7" w:rsidP="00707DE7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утвержденной в установленном настоящим областным законом порядке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</w:t>
      </w:r>
    </w:p>
    <w:p w:rsidR="00707DE7" w:rsidRDefault="00707DE7" w:rsidP="00707DE7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В случае, если собственники помещений в многоквартирном доме в срок, установленный частью 1 настоящей статьи, не выбрали способ формирования фонда капитального ремонта или выбранный ими способ не был реализован в порядке, установленном Жилищным кодексом Российской Федерации, орган местного самоуправления в течение 14 рабочих дней с момента истечения срока, установленного частью 1 настоящей статьи, принимает решение о формировании фонда капитального ремонта в отношении такого многоквартирного дома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расположенных на территории Ленинградской области (далее - региональный оператор). О принятии соответствующего решения орган местного самоуправления уведомляет регионального оператора в течение пяти рабочих дней со дня его принятия.</w:t>
      </w:r>
      <w:r>
        <w:rPr>
          <w:rFonts w:ascii="Arial" w:hAnsi="Arial" w:cs="Arial"/>
          <w:color w:val="000000"/>
          <w:spacing w:val="3"/>
        </w:rPr>
        <w:br/>
        <w:t>Собственники помещений в таком многоквартирном доме уведомляются региональным оператором о решении, принятом в отношении них органом местного самоуправления, в течение пяти рабочих дней со дня получения решения органа местного самоуправления в порядке, установленном региональным оператором.</w:t>
      </w:r>
    </w:p>
    <w:p w:rsidR="00116F36" w:rsidRDefault="00116F36"/>
    <w:sectPr w:rsidR="0011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7C"/>
    <w:rsid w:val="00116F36"/>
    <w:rsid w:val="00333680"/>
    <w:rsid w:val="00707DE7"/>
    <w:rsid w:val="00DA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78A3"/>
  <w15:chartTrackingRefBased/>
  <w15:docId w15:val="{E4119C3D-A031-4CE6-B19D-09B46309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6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36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Company>diakov.net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2018-06-27T14:22:00Z</dcterms:created>
  <dcterms:modified xsi:type="dcterms:W3CDTF">2018-06-27T14:25:00Z</dcterms:modified>
</cp:coreProperties>
</file>